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b w:val="1"/>
          <w:color w:val="144970"/>
          <w:rtl w:val="0"/>
        </w:rPr>
        <w:t xml:space="preserve">🚀 加入世界知名紡織成衣製造商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2025 僑外生培訓幹部【招募說明 &amp; 快速面試】正式起跑！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Polo Ralph Lauren、Lacoste、Under Armour、Abercrombie &amp; Fitch… </w:t>
        <w:br w:type="textWrapping"/>
        <w:t xml:space="preserve">相信這些國際知名服飾品牌你都有聽過！</w:t>
        <w:br w:type="textWrapping"/>
        <w:t xml:space="preserve">想要擁有與這些國際品牌合作的經驗嗎？</w:t>
        <w:br w:type="textWrapping"/>
        <w:t xml:space="preserve">UIC 熱烈招募「2025 僑外生培訓幹部」🔥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立即報名 &gt;&gt;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https://www.accupass.com/go/2025UIC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br w:type="textWrapping"/>
        <w:br w:type="textWrapping"/>
        <w:t xml:space="preserve">🌍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成立超過50年，深受全球知名品牌信賴 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UIC 廣立興業是世界知名紡織成衣業界的製造、出口商，成立逾五十年，目前於南美洲、亞洲、中東...等地投資設立 11 家成衣/印繡花廠，全球總員工人數近萬人。UIC 生產美國各大名牌針織類成衣，包括：Polo Ralph Lauren、Lacoste、J Crew、American Eagle、Under Armour、 Tommy Hilfiger、 Abercrombie &amp; Fitch、 Hollister。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UIC 廣立興業官方網站：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https://www.uictw.com/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br w:type="textWrapping"/>
        <w:t xml:space="preserve">2025 UIC 僑外生培訓幹部｜招募說明會 &amp; 快速面試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活動日期｜2025/6/14（六）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活動時間｜10:00-16:00（09：30 開放報到）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活動地點｜UIC 台北總部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（台北市內湖區基湖路3巷45號1樓 -內湖科技園區)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220" w:before="0" w:beforeAutospacing="0" w:lineRule="auto"/>
        <w:ind w:left="720" w:hanging="360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立即報名 &gt;&gt;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https://www.accupass.com/go/2025UIC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02124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highlight w:val="white"/>
          <w:rtl w:val="0"/>
        </w:rPr>
        <w:br w:type="textWrapping"/>
        <w:t xml:space="preserve">【適合對象】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想要留臺工作具有企圖心的僑外生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具備良好的中英語表達能力，想加入跨國企業工作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想接受挑戰與國際知名品牌協力合作者</w:t>
      </w:r>
    </w:p>
    <w:p w:rsidR="00000000" w:rsidDel="00000000" w:rsidP="00000000" w:rsidRDefault="00000000" w:rsidRPr="00000000" w14:paraId="00000011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br w:type="textWrapping"/>
        <w:t xml:space="preserve">【活動亮點】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現場快速面談，報名即獲取一對一面試機會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UIC僑外生培訓幹部親自分享職涯經驗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完整開箱僑外生培訓幹部計畫及UIC企業文化</w:t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br w:type="textWrapping"/>
        <w:t xml:space="preserve">※交通費補助</w:t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提供雙北縣市以外參加者交通費補助，依所在地至活動場地當日交通費計算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（需於報名表事先登記並於活動後提供乘車證明）</w:t>
      </w:r>
    </w:p>
    <w:p w:rsidR="00000000" w:rsidDel="00000000" w:rsidP="00000000" w:rsidRDefault="00000000" w:rsidRPr="00000000" w14:paraId="00000018">
      <w:pPr>
        <w:shd w:fill="ffffff" w:val="clear"/>
        <w:rPr>
          <w:color w:val="33333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highlight w:val="white"/>
          <w:rtl w:val="0"/>
        </w:rPr>
        <w:t xml:space="preserve">【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highlight w:val="white"/>
          <w:rtl w:val="0"/>
        </w:rPr>
        <w:t xml:space="preserve">補助金額上限】</w:t>
      </w:r>
    </w:p>
    <w:p w:rsidR="00000000" w:rsidDel="00000000" w:rsidP="00000000" w:rsidRDefault="00000000" w:rsidRPr="00000000" w14:paraId="00000019">
      <w:pPr>
        <w:shd w:fill="ffffff" w:val="clear"/>
        <w:rPr>
          <w:color w:val="33333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highlight w:val="white"/>
          <w:rtl w:val="0"/>
        </w:rPr>
        <w:t xml:space="preserve">北部地區（台中以北）：新台幣 300 元/人</w:t>
      </w:r>
    </w:p>
    <w:p w:rsidR="00000000" w:rsidDel="00000000" w:rsidP="00000000" w:rsidRDefault="00000000" w:rsidRPr="00000000" w14:paraId="0000001A">
      <w:pPr>
        <w:shd w:fill="ffffff" w:val="clear"/>
        <w:rPr>
          <w:color w:val="202124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highlight w:val="white"/>
          <w:rtl w:val="0"/>
        </w:rPr>
        <w:t xml:space="preserve">南部地區（彰化以南）：新台幣 600 元/人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→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關於「僑外生培訓幹部」及「招募職缺資訊」&gt;&gt; </w:t>
      </w:r>
    </w:p>
    <w:p w:rsidR="00000000" w:rsidDel="00000000" w:rsidP="00000000" w:rsidRDefault="00000000" w:rsidRPr="00000000" w14:paraId="0000001D">
      <w:pPr>
        <w:shd w:fill="ffffff" w:val="clear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關於僑外生儲備幹部計畫</w:t>
      </w:r>
    </w:p>
    <w:p w:rsidR="00000000" w:rsidDel="00000000" w:rsidP="00000000" w:rsidRDefault="00000000" w:rsidRPr="00000000" w14:paraId="00000020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UNITED INFINITE CORP. 廣立興業是紡織成衣業知名成衣製造、出口商。目前於美國、亞洲與中東等地投資設立多家成衣廠。台北總公司主要業務以接單、採購及裝運主、副料至成衣生產地為主。是一家相信人性化管理,鼓勵員工發展創意工作型態的公司。採部門利潤中心制度,依工作表現享有獎金與紅利。 </w:t>
      </w:r>
    </w:p>
    <w:p w:rsidR="00000000" w:rsidDel="00000000" w:rsidP="00000000" w:rsidRDefault="00000000" w:rsidRPr="00000000" w14:paraId="00000021">
      <w:pPr>
        <w:shd w:fill="ffffff" w:val="clea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目前招募僑外生培訓幹部，分在台灣工作及海外工作兩種職缺。</w:t>
      </w:r>
    </w:p>
    <w:p w:rsidR="00000000" w:rsidDel="00000000" w:rsidP="00000000" w:rsidRDefault="00000000" w:rsidRPr="00000000" w14:paraId="00000023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職缺招募對象為：</w:t>
      </w:r>
    </w:p>
    <w:p w:rsidR="00000000" w:rsidDel="00000000" w:rsidP="00000000" w:rsidRDefault="00000000" w:rsidRPr="00000000" w14:paraId="00000024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僑外生培訓幹部（台灣）：在台僑外生，有意願來台工作的外籍人士</w:t>
      </w:r>
    </w:p>
    <w:p w:rsidR="00000000" w:rsidDel="00000000" w:rsidP="00000000" w:rsidRDefault="00000000" w:rsidRPr="00000000" w14:paraId="00000025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僑外生培訓幹部（越南/柬埔寨）：有意願前往越南/柬埔寨工作的僑外生或外籍人士</w:t>
      </w:r>
    </w:p>
    <w:p w:rsidR="00000000" w:rsidDel="00000000" w:rsidP="00000000" w:rsidRDefault="00000000" w:rsidRPr="00000000" w14:paraId="00000026">
      <w:pPr>
        <w:shd w:fill="ffffff" w:val="clea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職稱：僑外生培訓幹部（台灣/海外）</w:t>
      </w:r>
    </w:p>
    <w:p w:rsidR="00000000" w:rsidDel="00000000" w:rsidP="00000000" w:rsidRDefault="00000000" w:rsidRPr="00000000" w14:paraId="00000028">
      <w:pPr>
        <w:shd w:fill="ffffff" w:val="clear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工作内容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協助客人產品開發、進度掌控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與國內外客戶/工廠/廠商溝通串聯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確認報價，問題協調處理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與工廠聯繋控管品質/生產/驗貨/出貨/報關等事宜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內部ERP系統操作及審核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生產線進度掌控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客戶管理：掌握客人對於整體廠務的需求，能與來訪客戶良好互動、建立關係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累積與發：歷各項管理任務，持續培養管理職能</w:t>
      </w:r>
    </w:p>
    <w:p w:rsidR="00000000" w:rsidDel="00000000" w:rsidP="00000000" w:rsidRDefault="00000000" w:rsidRPr="00000000" w14:paraId="00000032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具備條件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before="24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表達流暢：良好的中英語表達能力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144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英文精通-TOEIC 750分以上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144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華語流利-TOCFL C等5級以上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主動積極：具突破的企圖心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思維敏捷：擅數字分析與整合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hd w:fill="ffffff" w:val="clear"/>
        <w:spacing w:after="0" w:afterAutospacing="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抗壓性高：擅解決突發問題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hd w:fill="ffffff" w:val="clear"/>
        <w:spacing w:after="240" w:before="0" w:beforeAutospacing="0" w:lineRule="auto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科系無限制，商學院/服裝相關科系畢業者佳</w:t>
      </w:r>
    </w:p>
    <w:p w:rsidR="00000000" w:rsidDel="00000000" w:rsidP="00000000" w:rsidRDefault="00000000" w:rsidRPr="00000000" w14:paraId="0000003A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薪資待遇</w:t>
      </w:r>
    </w:p>
    <w:p w:rsidR="00000000" w:rsidDel="00000000" w:rsidP="00000000" w:rsidRDefault="00000000" w:rsidRPr="00000000" w14:paraId="0000003B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僑外生培訓幹部（台灣）：NTD 35K-40K / monthly</w:t>
      </w:r>
    </w:p>
    <w:p w:rsidR="00000000" w:rsidDel="00000000" w:rsidP="00000000" w:rsidRDefault="00000000" w:rsidRPr="00000000" w14:paraId="0000003C">
      <w:pPr>
        <w:shd w:fill="ffffff" w:val="clear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僑外生培訓幹部（越南/柬埔寨）：USD 1,400-1,600 / monthly</w:t>
      </w:r>
    </w:p>
    <w:p w:rsidR="00000000" w:rsidDel="00000000" w:rsidP="00000000" w:rsidRDefault="00000000" w:rsidRPr="00000000" w14:paraId="0000003D">
      <w:pPr>
        <w:shd w:fill="ffffff" w:val="clea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工作地點：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hd w:fill="ffffff" w:val="clear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台灣：台北市內湖區基湖路三巷45號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hd w:fill="ffffff" w:val="clear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越南：Trang Bang Industrial Park (6th Street, An Tinh Commune, Trang Bang District, Tay Ninh Province)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hd w:fill="ffffff" w:val="clear"/>
        <w:ind w:left="720" w:hanging="360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柬埔寨： Road No.4, Prey Pdao Village, Trapaing Korng Commune, Samroang Tung District,  Kampong Speu Province, Kingdom Of Cambodia.</w:t>
      </w:r>
    </w:p>
    <w:p w:rsidR="00000000" w:rsidDel="00000000" w:rsidP="00000000" w:rsidRDefault="00000000" w:rsidRPr="00000000" w14:paraId="00000042">
      <w:pPr>
        <w:shd w:fill="ffffff" w:val="clear"/>
        <w:spacing w:after="220" w:before="220" w:lineRule="auto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【培訓時程規劃】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僑外生培訓幹部（台灣）</w:t>
      </w:r>
    </w:p>
    <w:p w:rsidR="00000000" w:rsidDel="00000000" w:rsidP="00000000" w:rsidRDefault="00000000" w:rsidRPr="00000000" w14:paraId="00000046">
      <w:pPr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*台北培訓一年後，將有機會安排至海外實習，熟悉生產流程。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529263" cy="264522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263" cy="2645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rPr>
          <w:b w:val="1"/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4"/>
          <w:rtl w:val="0"/>
        </w:rPr>
        <w:t xml:space="preserve">僑外生培訓幹部（海外）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*海外儲備幹部將直接於外廠(越南/柬埔寨)上班，實地熟悉生產流程。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/>
        <w:drawing>
          <wp:inline distB="114300" distT="114300" distL="114300" distR="114300">
            <wp:extent cx="5494332" cy="2728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4332" cy="2728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accupass.com/go/2025UIC" TargetMode="External"/><Relationship Id="rId7" Type="http://schemas.openxmlformats.org/officeDocument/2006/relationships/hyperlink" Target="https://www.uictw.com/" TargetMode="External"/><Relationship Id="rId8" Type="http://schemas.openxmlformats.org/officeDocument/2006/relationships/hyperlink" Target="https://www.accupass.com/go/2025U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